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DB1" w:rsidRDefault="007E6DB1" w:rsidP="007E6DB1">
      <w:pPr>
        <w:jc w:val="center"/>
        <w:rPr>
          <w:b/>
          <w:noProof/>
        </w:rPr>
      </w:pPr>
    </w:p>
    <w:p w:rsidR="007E6DB1" w:rsidRPr="007E6DB1" w:rsidRDefault="007E6DB1" w:rsidP="007E6DB1">
      <w:pPr>
        <w:jc w:val="center"/>
        <w:rPr>
          <w:b/>
          <w:bCs/>
        </w:rPr>
      </w:pPr>
      <w:r w:rsidRPr="007E6DB1">
        <w:rPr>
          <w:b/>
          <w:noProof/>
        </w:rPr>
        <w:t>FONDO VALDYBOS INFORMACINĖS SISTEMOS IŠORINIO SAUGOS AUDITO PASLAUGŲ PIRKIMO</w:t>
      </w:r>
      <w:r w:rsidRPr="007E6DB1">
        <w:rPr>
          <w:b/>
          <w:bCs/>
        </w:rPr>
        <w:t xml:space="preserve"> </w:t>
      </w:r>
    </w:p>
    <w:p w:rsidR="00576F8B" w:rsidRPr="009726EE" w:rsidRDefault="007E6DB1" w:rsidP="007E6DB1">
      <w:pPr>
        <w:jc w:val="center"/>
        <w:rPr>
          <w:b/>
          <w:bCs/>
          <w:sz w:val="22"/>
          <w:szCs w:val="22"/>
        </w:rPr>
      </w:pPr>
      <w:r w:rsidRPr="007E6DB1">
        <w:rPr>
          <w:b/>
          <w:bCs/>
        </w:rPr>
        <w:t>EK</w:t>
      </w:r>
      <w:bookmarkStart w:id="0" w:name="_GoBack"/>
      <w:bookmarkEnd w:id="0"/>
      <w:r w:rsidRPr="007E6DB1">
        <w:rPr>
          <w:b/>
          <w:bCs/>
        </w:rPr>
        <w:t>ONOMINIO NAUDINGUMO VERTINIMO METODIKA</w:t>
      </w:r>
    </w:p>
    <w:p w:rsidR="00576F8B" w:rsidRPr="009726EE" w:rsidRDefault="00576F8B" w:rsidP="00576F8B">
      <w:pPr>
        <w:spacing w:after="60"/>
        <w:jc w:val="center"/>
        <w:rPr>
          <w:b/>
          <w:bCs/>
          <w:sz w:val="22"/>
          <w:szCs w:val="22"/>
        </w:rPr>
      </w:pPr>
    </w:p>
    <w:p w:rsidR="00576F8B" w:rsidRPr="009726EE" w:rsidRDefault="00576F8B" w:rsidP="00576F8B">
      <w:pPr>
        <w:rPr>
          <w:sz w:val="22"/>
          <w:szCs w:val="22"/>
        </w:rPr>
      </w:pPr>
      <w:r w:rsidRPr="009726EE">
        <w:rPr>
          <w:sz w:val="22"/>
          <w:szCs w:val="22"/>
        </w:rPr>
        <w:t xml:space="preserve">Komisija ekonomiškai naudingiausią pasiūlymą išrenka pagal </w:t>
      </w:r>
      <w:bookmarkStart w:id="1" w:name="_Hlk142481776"/>
      <w:r w:rsidRPr="009726EE">
        <w:rPr>
          <w:sz w:val="22"/>
          <w:szCs w:val="22"/>
        </w:rPr>
        <w:t>kainos ir kokybės santykį</w:t>
      </w:r>
      <w:bookmarkEnd w:id="1"/>
      <w:r w:rsidRPr="009726EE">
        <w:rPr>
          <w:rStyle w:val="Puslapioinaosnuoroda"/>
          <w:sz w:val="22"/>
          <w:szCs w:val="22"/>
        </w:rPr>
        <w:footnoteReference w:id="1"/>
      </w:r>
      <w:r w:rsidRPr="009726EE">
        <w:rPr>
          <w:sz w:val="22"/>
          <w:szCs w:val="22"/>
        </w:rPr>
        <w:t>.</w:t>
      </w:r>
    </w:p>
    <w:p w:rsidR="00576F8B" w:rsidRPr="009726EE" w:rsidRDefault="00576F8B" w:rsidP="00576F8B">
      <w:pPr>
        <w:jc w:val="center"/>
        <w:rPr>
          <w:sz w:val="22"/>
          <w:szCs w:val="22"/>
          <w14:ligatures w14:val="standardContextual"/>
        </w:rPr>
      </w:pPr>
    </w:p>
    <w:tbl>
      <w:tblPr>
        <w:tblpPr w:leftFromText="180" w:rightFromText="180" w:vertAnchor="text"/>
        <w:tblW w:w="100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4111"/>
        <w:gridCol w:w="5245"/>
      </w:tblGrid>
      <w:tr w:rsidR="00576F8B" w:rsidRPr="009726EE" w:rsidTr="00CB2734">
        <w:trPr>
          <w:trHeight w:val="96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6F8B" w:rsidRPr="009726EE" w:rsidRDefault="00576F8B" w:rsidP="00CB2734">
            <w:pPr>
              <w:pStyle w:val="Default"/>
              <w:spacing w:line="252" w:lineRule="auto"/>
              <w:jc w:val="both"/>
              <w:rPr>
                <w:sz w:val="22"/>
                <w:szCs w:val="22"/>
              </w:rPr>
            </w:pPr>
            <w:r w:rsidRPr="009726EE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6F8B" w:rsidRPr="009726EE" w:rsidRDefault="00576F8B" w:rsidP="00CB2734">
            <w:pPr>
              <w:pStyle w:val="Default"/>
              <w:spacing w:line="252" w:lineRule="auto"/>
              <w:jc w:val="both"/>
              <w:rPr>
                <w:sz w:val="22"/>
                <w:szCs w:val="22"/>
              </w:rPr>
            </w:pPr>
            <w:r w:rsidRPr="009726EE">
              <w:rPr>
                <w:b/>
                <w:bCs/>
                <w:sz w:val="22"/>
                <w:szCs w:val="22"/>
              </w:rPr>
              <w:t xml:space="preserve">Pasiūlymo kaina </w:t>
            </w:r>
            <w:r w:rsidRPr="009726EE">
              <w:rPr>
                <w:sz w:val="22"/>
                <w:szCs w:val="22"/>
              </w:rPr>
              <w:t xml:space="preserve">(C) 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6F8B" w:rsidRPr="009726EE" w:rsidRDefault="00576F8B" w:rsidP="00CB2734">
            <w:pPr>
              <w:pStyle w:val="Default"/>
              <w:spacing w:line="252" w:lineRule="auto"/>
              <w:jc w:val="both"/>
              <w:rPr>
                <w:sz w:val="22"/>
                <w:szCs w:val="22"/>
              </w:rPr>
            </w:pPr>
            <w:r w:rsidRPr="009726EE">
              <w:rPr>
                <w:b/>
                <w:bCs/>
                <w:sz w:val="22"/>
                <w:szCs w:val="22"/>
              </w:rPr>
              <w:t>X=70</w:t>
            </w:r>
            <w:r w:rsidRPr="009726EE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576F8B" w:rsidRPr="009726EE" w:rsidTr="00CB2734">
        <w:trPr>
          <w:trHeight w:val="9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6F8B" w:rsidRPr="009726EE" w:rsidRDefault="00576F8B" w:rsidP="00CB2734">
            <w:pPr>
              <w:pStyle w:val="Default"/>
              <w:spacing w:line="252" w:lineRule="auto"/>
              <w:jc w:val="both"/>
              <w:rPr>
                <w:sz w:val="22"/>
                <w:szCs w:val="22"/>
              </w:rPr>
            </w:pPr>
            <w:r w:rsidRPr="009726EE">
              <w:rPr>
                <w:sz w:val="22"/>
                <w:szCs w:val="22"/>
              </w:rPr>
              <w:t xml:space="preserve">2.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6F8B" w:rsidRPr="009726EE" w:rsidRDefault="00576F8B" w:rsidP="00CB2734">
            <w:pPr>
              <w:pStyle w:val="Default"/>
              <w:spacing w:line="252" w:lineRule="auto"/>
              <w:jc w:val="both"/>
              <w:rPr>
                <w:sz w:val="22"/>
                <w:szCs w:val="22"/>
              </w:rPr>
            </w:pPr>
            <w:r w:rsidRPr="009726EE">
              <w:rPr>
                <w:b/>
                <w:bCs/>
                <w:sz w:val="22"/>
                <w:szCs w:val="22"/>
              </w:rPr>
              <w:t xml:space="preserve">Papildomi kokybiniai parametrai  </w:t>
            </w:r>
            <w:r w:rsidRPr="009726EE">
              <w:rPr>
                <w:sz w:val="22"/>
                <w:szCs w:val="22"/>
              </w:rPr>
              <w:t xml:space="preserve">(T)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6F8B" w:rsidRPr="009726EE" w:rsidRDefault="00576F8B" w:rsidP="00CB2734">
            <w:pPr>
              <w:pStyle w:val="Default"/>
              <w:spacing w:line="252" w:lineRule="auto"/>
              <w:jc w:val="both"/>
              <w:rPr>
                <w:sz w:val="22"/>
                <w:szCs w:val="22"/>
              </w:rPr>
            </w:pPr>
            <w:r w:rsidRPr="009726EE">
              <w:rPr>
                <w:b/>
                <w:bCs/>
                <w:sz w:val="22"/>
                <w:szCs w:val="22"/>
              </w:rPr>
              <w:t>Maksimalus galimas surinkti balų skaičius 30</w:t>
            </w:r>
          </w:p>
        </w:tc>
      </w:tr>
    </w:tbl>
    <w:p w:rsidR="00576F8B" w:rsidRPr="009726EE" w:rsidRDefault="00576F8B" w:rsidP="00576F8B">
      <w:pPr>
        <w:rPr>
          <w:rFonts w:eastAsiaTheme="minorHAnsi"/>
          <w:sz w:val="22"/>
          <w:szCs w:val="22"/>
          <w14:ligatures w14:val="standardContextual"/>
        </w:rPr>
      </w:pPr>
    </w:p>
    <w:tbl>
      <w:tblPr>
        <w:tblStyle w:val="Lentelstinklelis"/>
        <w:tblW w:w="1020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47"/>
        <w:gridCol w:w="4273"/>
        <w:gridCol w:w="3899"/>
        <w:gridCol w:w="1481"/>
      </w:tblGrid>
      <w:tr w:rsidR="00576F8B" w:rsidRPr="009726EE" w:rsidTr="00CB2734">
        <w:tc>
          <w:tcPr>
            <w:tcW w:w="547" w:type="dxa"/>
          </w:tcPr>
          <w:p w:rsidR="00576F8B" w:rsidRPr="009726EE" w:rsidRDefault="00576F8B" w:rsidP="00CB2734">
            <w:pPr>
              <w:tabs>
                <w:tab w:val="left" w:pos="567"/>
                <w:tab w:val="left" w:pos="851"/>
              </w:tabs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9726EE">
              <w:rPr>
                <w:rFonts w:eastAsia="Calibr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273" w:type="dxa"/>
          </w:tcPr>
          <w:p w:rsidR="00576F8B" w:rsidRPr="009726EE" w:rsidRDefault="00576F8B" w:rsidP="00CB2734">
            <w:pPr>
              <w:tabs>
                <w:tab w:val="left" w:pos="567"/>
                <w:tab w:val="left" w:pos="851"/>
              </w:tabs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9726EE">
              <w:rPr>
                <w:rFonts w:eastAsia="Calibri"/>
                <w:b/>
                <w:bCs/>
                <w:sz w:val="22"/>
                <w:szCs w:val="22"/>
              </w:rPr>
              <w:t xml:space="preserve">Kokybinių parametrų (T) </w:t>
            </w:r>
          </w:p>
          <w:p w:rsidR="00576F8B" w:rsidRPr="009726EE" w:rsidRDefault="00576F8B" w:rsidP="00CB2734">
            <w:pPr>
              <w:tabs>
                <w:tab w:val="left" w:pos="567"/>
                <w:tab w:val="left" w:pos="851"/>
              </w:tabs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9726EE">
              <w:rPr>
                <w:rFonts w:eastAsia="Calibri"/>
                <w:b/>
                <w:bCs/>
                <w:sz w:val="22"/>
                <w:szCs w:val="22"/>
              </w:rPr>
              <w:t>aprašymas</w:t>
            </w:r>
            <w:r w:rsidRPr="009726EE">
              <w:rPr>
                <w:rFonts w:eastAsia="Calibri"/>
                <w:b/>
                <w:bCs/>
                <w:sz w:val="22"/>
                <w:szCs w:val="22"/>
                <w:lang w:val="en-US"/>
              </w:rPr>
              <w:t>*</w:t>
            </w:r>
          </w:p>
        </w:tc>
        <w:tc>
          <w:tcPr>
            <w:tcW w:w="3899" w:type="dxa"/>
          </w:tcPr>
          <w:p w:rsidR="00576F8B" w:rsidRPr="009726EE" w:rsidRDefault="00576F8B" w:rsidP="00CB2734">
            <w:pPr>
              <w:tabs>
                <w:tab w:val="left" w:pos="567"/>
                <w:tab w:val="left" w:pos="851"/>
              </w:tabs>
              <w:rPr>
                <w:rFonts w:eastAsia="Calibri"/>
                <w:b/>
                <w:bCs/>
                <w:sz w:val="22"/>
                <w:szCs w:val="22"/>
              </w:rPr>
            </w:pPr>
            <w:r w:rsidRPr="009726EE">
              <w:rPr>
                <w:rFonts w:eastAsia="Calibri"/>
                <w:b/>
                <w:bCs/>
                <w:sz w:val="22"/>
                <w:szCs w:val="22"/>
              </w:rPr>
              <w:t>Pateikiama</w:t>
            </w:r>
          </w:p>
        </w:tc>
        <w:tc>
          <w:tcPr>
            <w:tcW w:w="1481" w:type="dxa"/>
          </w:tcPr>
          <w:p w:rsidR="00576F8B" w:rsidRPr="009726EE" w:rsidRDefault="00576F8B" w:rsidP="00CB2734">
            <w:pPr>
              <w:tabs>
                <w:tab w:val="left" w:pos="567"/>
                <w:tab w:val="left" w:pos="851"/>
              </w:tabs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9726EE">
              <w:rPr>
                <w:rFonts w:eastAsia="Calibri"/>
                <w:b/>
                <w:bCs/>
                <w:sz w:val="22"/>
                <w:szCs w:val="22"/>
              </w:rPr>
              <w:t>Balų skaičius suteikiamas už kokybinius parametrus</w:t>
            </w:r>
          </w:p>
        </w:tc>
      </w:tr>
      <w:tr w:rsidR="00576F8B" w:rsidRPr="009726EE" w:rsidTr="00CB2734">
        <w:tc>
          <w:tcPr>
            <w:tcW w:w="547" w:type="dxa"/>
          </w:tcPr>
          <w:p w:rsidR="00576F8B" w:rsidRPr="009726EE" w:rsidRDefault="00576F8B" w:rsidP="00CB2734">
            <w:pPr>
              <w:tabs>
                <w:tab w:val="left" w:pos="567"/>
                <w:tab w:val="left" w:pos="851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9726EE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4273" w:type="dxa"/>
          </w:tcPr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sz w:val="20"/>
                <w:szCs w:val="20"/>
              </w:rPr>
            </w:pPr>
            <w:r w:rsidRPr="007E6DB1">
              <w:rPr>
                <w:b/>
                <w:bCs/>
                <w:sz w:val="20"/>
                <w:szCs w:val="20"/>
              </w:rPr>
              <w:t>Paslaugoms teikti pasitelkiamas papildomas technologinio pažeidžiamumo patikrinimo specialistas, kuris</w:t>
            </w:r>
            <w:r w:rsidRPr="007E6DB1">
              <w:rPr>
                <w:sz w:val="20"/>
                <w:szCs w:val="20"/>
              </w:rPr>
              <w:t>: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sz w:val="20"/>
                <w:szCs w:val="20"/>
              </w:rPr>
            </w:pPr>
            <w:r w:rsidRPr="007E6DB1">
              <w:rPr>
                <w:sz w:val="20"/>
                <w:szCs w:val="20"/>
              </w:rPr>
              <w:t>1) turi belaidžio (</w:t>
            </w:r>
            <w:proofErr w:type="spellStart"/>
            <w:r w:rsidRPr="007E6DB1">
              <w:rPr>
                <w:sz w:val="20"/>
                <w:szCs w:val="20"/>
              </w:rPr>
              <w:t>wireless</w:t>
            </w:r>
            <w:proofErr w:type="spellEnd"/>
            <w:r w:rsidRPr="007E6DB1">
              <w:rPr>
                <w:sz w:val="20"/>
                <w:szCs w:val="20"/>
              </w:rPr>
              <w:t>) tinklo technologinio pažeidžiamumo patikrinimo kvalifikaciją;</w:t>
            </w:r>
            <w:r w:rsidRPr="007E6DB1">
              <w:rPr>
                <w:sz w:val="20"/>
                <w:szCs w:val="20"/>
              </w:rPr>
              <w:br/>
              <w:t>b) turi ne trumpesnę kaip 1 metų darbo patirtį technologinio pažeidžiamumo patikrų srityje;</w:t>
            </w:r>
            <w:r w:rsidRPr="007E6DB1">
              <w:rPr>
                <w:sz w:val="20"/>
                <w:szCs w:val="20"/>
              </w:rPr>
              <w:br/>
              <w:t>Turi būti dalyvavęs įgyvendinant ne mažiau kaip 5 (penkis) projektus, kuriuose atliko darbus, susijusius su belaidžio (</w:t>
            </w:r>
            <w:proofErr w:type="spellStart"/>
            <w:r w:rsidRPr="007E6DB1">
              <w:rPr>
                <w:sz w:val="20"/>
                <w:szCs w:val="20"/>
              </w:rPr>
              <w:t>wireless</w:t>
            </w:r>
            <w:proofErr w:type="spellEnd"/>
            <w:r w:rsidRPr="007E6DB1">
              <w:rPr>
                <w:sz w:val="20"/>
                <w:szCs w:val="20"/>
              </w:rPr>
              <w:t>) tinklo technologinio pažeidžiamumo patikrinimu.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sz w:val="20"/>
                <w:szCs w:val="20"/>
              </w:rPr>
            </w:pPr>
            <w:r w:rsidRPr="007E6DB1">
              <w:rPr>
                <w:sz w:val="20"/>
                <w:szCs w:val="20"/>
              </w:rPr>
              <w:t>2) turi mokėti lietuvių kalbą ne žemesniu nei (C1) lygiu; tuo atveju, jei specialistas nemoka lietuvių kalbos, reikalavimas gali būti tenkinamas numatant vertimo žodžiu ir raštu paslaugas; išlaidos vertimo paslaugoms turi būti įskaičiuotos į bendrą pasiūlymo kainą.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7E6DB1">
              <w:rPr>
                <w:sz w:val="20"/>
                <w:szCs w:val="20"/>
              </w:rPr>
              <w:t>Jeigu siūlomo specialisto gimtoji kalba yra lietuvių kalba, tai laikoma, kad jis lietuvių kalbą moka ne žemesniu nei (C1 lygiu)</w:t>
            </w:r>
          </w:p>
        </w:tc>
        <w:tc>
          <w:tcPr>
            <w:tcW w:w="3899" w:type="dxa"/>
          </w:tcPr>
          <w:p w:rsidR="00576F8B" w:rsidRPr="007E6DB1" w:rsidRDefault="00576F8B" w:rsidP="007E6DB1">
            <w:pPr>
              <w:ind w:right="176"/>
              <w:jc w:val="both"/>
              <w:rPr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7E6DB1">
              <w:rPr>
                <w:b/>
                <w:bCs/>
                <w:color w:val="000000" w:themeColor="text1"/>
                <w:sz w:val="20"/>
                <w:szCs w:val="20"/>
                <w:u w:val="single"/>
              </w:rPr>
              <w:t>Tiekėjas turi pateikti šiuos dokumentus: 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</w:rPr>
            </w:pPr>
            <w:bookmarkStart w:id="2" w:name="_Hlk187233652"/>
            <w:r w:rsidRPr="007E6DB1">
              <w:rPr>
                <w:color w:val="000000" w:themeColor="text1"/>
                <w:sz w:val="20"/>
                <w:szCs w:val="20"/>
              </w:rPr>
              <w:t>1)</w:t>
            </w:r>
            <w:r w:rsidRPr="007E6DB1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7E6DB1">
              <w:rPr>
                <w:color w:val="000000" w:themeColor="text1"/>
                <w:sz w:val="20"/>
                <w:szCs w:val="20"/>
              </w:rPr>
              <w:t>kvalifikaciją patvirtinantį dokumentą</w:t>
            </w:r>
            <w:bookmarkEnd w:id="2"/>
            <w:r w:rsidRPr="007E6DB1">
              <w:rPr>
                <w:color w:val="000000" w:themeColor="text1"/>
                <w:sz w:val="20"/>
                <w:szCs w:val="20"/>
              </w:rPr>
              <w:t>:</w:t>
            </w:r>
            <w:r w:rsidRPr="007E6DB1">
              <w:rPr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7E6DB1">
              <w:rPr>
                <w:rFonts w:eastAsia="Calibri"/>
                <w:i/>
                <w:iCs/>
                <w:sz w:val="20"/>
                <w:szCs w:val="20"/>
              </w:rPr>
              <w:t>OSWP (</w:t>
            </w:r>
            <w:proofErr w:type="spellStart"/>
            <w:r w:rsidRPr="007E6DB1">
              <w:rPr>
                <w:rFonts w:eastAsia="Calibri"/>
                <w:i/>
                <w:iCs/>
                <w:sz w:val="20"/>
                <w:szCs w:val="20"/>
              </w:rPr>
              <w:t>Offensive</w:t>
            </w:r>
            <w:proofErr w:type="spellEnd"/>
            <w:r w:rsidRPr="007E6DB1">
              <w:rPr>
                <w:rFonts w:eastAsia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E6DB1">
              <w:rPr>
                <w:rFonts w:eastAsia="Calibri"/>
                <w:i/>
                <w:iCs/>
                <w:sz w:val="20"/>
                <w:szCs w:val="20"/>
              </w:rPr>
              <w:t>Security</w:t>
            </w:r>
            <w:proofErr w:type="spellEnd"/>
            <w:r w:rsidRPr="007E6DB1">
              <w:rPr>
                <w:rFonts w:eastAsia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E6DB1">
              <w:rPr>
                <w:rFonts w:eastAsia="Calibri"/>
                <w:i/>
                <w:iCs/>
                <w:sz w:val="20"/>
                <w:szCs w:val="20"/>
              </w:rPr>
              <w:t>Wireless</w:t>
            </w:r>
            <w:proofErr w:type="spellEnd"/>
            <w:r w:rsidRPr="007E6DB1">
              <w:rPr>
                <w:rFonts w:eastAsia="Calibri"/>
                <w:i/>
                <w:iCs/>
                <w:sz w:val="20"/>
                <w:szCs w:val="20"/>
              </w:rPr>
              <w:t xml:space="preserve"> Professional) arba </w:t>
            </w:r>
            <w:r w:rsidRPr="007E6DB1">
              <w:rPr>
                <w:rFonts w:eastAsia="Calibri"/>
                <w:sz w:val="20"/>
                <w:szCs w:val="20"/>
              </w:rPr>
              <w:t>lygiavertis dokumentas (</w:t>
            </w:r>
            <w:proofErr w:type="spellStart"/>
            <w:r w:rsidRPr="007E6DB1">
              <w:rPr>
                <w:rFonts w:eastAsia="Calibri"/>
                <w:sz w:val="20"/>
                <w:szCs w:val="20"/>
              </w:rPr>
              <w:t>Certified</w:t>
            </w:r>
            <w:proofErr w:type="spellEnd"/>
            <w:r w:rsidRPr="007E6DB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</w:rPr>
              <w:t>Ethical</w:t>
            </w:r>
            <w:proofErr w:type="spellEnd"/>
            <w:r w:rsidRPr="007E6DB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</w:rPr>
              <w:t>Hacker</w:t>
            </w:r>
            <w:proofErr w:type="spellEnd"/>
            <w:r w:rsidRPr="007E6DB1">
              <w:rPr>
                <w:rFonts w:eastAsia="Calibri"/>
                <w:sz w:val="20"/>
                <w:szCs w:val="20"/>
              </w:rPr>
              <w:t xml:space="preserve"> (CEH), </w:t>
            </w:r>
            <w:proofErr w:type="spellStart"/>
            <w:r w:rsidRPr="007E6DB1">
              <w:rPr>
                <w:rFonts w:eastAsia="Calibri"/>
                <w:sz w:val="20"/>
                <w:szCs w:val="20"/>
              </w:rPr>
              <w:t>CompTIA</w:t>
            </w:r>
            <w:proofErr w:type="spellEnd"/>
            <w:r w:rsidRPr="007E6DB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</w:rPr>
              <w:t>Pentest</w:t>
            </w:r>
            <w:proofErr w:type="spellEnd"/>
            <w:r w:rsidRPr="007E6DB1">
              <w:rPr>
                <w:rFonts w:eastAsia="Calibri"/>
                <w:sz w:val="20"/>
                <w:szCs w:val="20"/>
              </w:rPr>
              <w:t>+ ir panašūs įvadiniai atsparumo įsilaužimui vertinimo sertifikatai nebus pripažinti lygiaverčiais) patvirtinantis belaidžio (</w:t>
            </w:r>
            <w:proofErr w:type="spellStart"/>
            <w:r w:rsidRPr="007E6DB1">
              <w:rPr>
                <w:rFonts w:eastAsia="Calibri"/>
                <w:sz w:val="20"/>
                <w:szCs w:val="20"/>
              </w:rPr>
              <w:t>wireless</w:t>
            </w:r>
            <w:proofErr w:type="spellEnd"/>
            <w:r w:rsidRPr="007E6DB1">
              <w:rPr>
                <w:rFonts w:eastAsia="Calibri"/>
                <w:sz w:val="20"/>
                <w:szCs w:val="20"/>
              </w:rPr>
              <w:t xml:space="preserve">) tinklo technologinių pažeidžiamumų patikrinimo eksperto patirtį. (,,lygiaverčio dokumento“ lygiavertiškumą įrodyti turi tiekėjas). 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 w:rsidRPr="007E6DB1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 xml:space="preserve">Pateikiamas skenuotas dokumentas elektroninėje formoje ir nuoroda (jei tokia galimybė yra, o jei nėra, tiekėjas turi nurodyti priežastis) į internetinį puslapį ar į kitą viešai prieinamą informacijos šaltinį,  kur Perkančioji organizacija galėtų patikrinti sertifikato ar lygiaverčio, kvalifikaciją patvirtinančio dokumento, išdavimo ir galiojimo  datą bei išdavusios įstaigos kontaktinę informaciją. 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7E6DB1">
              <w:rPr>
                <w:rFonts w:eastAsia="Calibri"/>
                <w:sz w:val="20"/>
                <w:szCs w:val="20"/>
              </w:rPr>
              <w:t xml:space="preserve"> 2)  užpildytą specialisto darbinės veiklos aprašymo formą, kurioje turi būti: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7E6DB1">
              <w:rPr>
                <w:rFonts w:eastAsia="Calibri"/>
                <w:sz w:val="20"/>
                <w:szCs w:val="20"/>
              </w:rPr>
              <w:t>a)</w:t>
            </w:r>
            <w:r w:rsidRPr="007E6DB1">
              <w:rPr>
                <w:rFonts w:eastAsia="Calibri"/>
                <w:sz w:val="20"/>
                <w:szCs w:val="20"/>
              </w:rPr>
              <w:tab/>
              <w:t>informacija apie sutartis/  projektus / užsakymus, kuriose / kuriuose specialistas dalyvavo – nurodomas aprašymas vykdytų veiklų, kurios leistų identifikuoti, kad buvo vykdytos kvalifikaciniame reikalavime nurodytos srities veiklos;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val="pl-PL"/>
              </w:rPr>
            </w:pPr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b)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sutarties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/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užsakymo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/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projekto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pavadinimas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; 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val="pl-PL"/>
              </w:rPr>
            </w:pPr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c)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specialisto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rolė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>;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val="pl-PL"/>
              </w:rPr>
            </w:pPr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d)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specialisto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darbinės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patirties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sutarties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/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projekte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/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užsakyme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aprašymas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(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turi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būti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aiškiai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nurodyta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,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kad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siūlomas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specialistas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turi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kvalifikaciniame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reikalavime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reikalaujamos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praktinės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darbo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patirties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nurodytose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srityse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>);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val="pl-PL"/>
              </w:rPr>
            </w:pPr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e)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sutarties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/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užsakymo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/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projekto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vykdymo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data (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laikotarpis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nuo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/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iki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) 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val="pl-PL"/>
              </w:rPr>
            </w:pPr>
            <w:r w:rsidRPr="007E6DB1">
              <w:rPr>
                <w:rFonts w:eastAsia="Calibri"/>
                <w:sz w:val="20"/>
                <w:szCs w:val="20"/>
                <w:lang w:val="pl-PL"/>
              </w:rPr>
              <w:lastRenderedPageBreak/>
              <w:t xml:space="preserve">f)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specialisto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dalyvavimo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sutarties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/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projekto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/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užsakymo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vykdyme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laikotarpis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(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mėnesių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tikslumu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);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Pvz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.: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specialisto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funkcijos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vykdytos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atitinkamoje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sutartyje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nuo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2023 m.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liepos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1 d.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iki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2024 m.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vasario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5 d.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val="pl-PL"/>
              </w:rPr>
            </w:pPr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g)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užsakovas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(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pavadinimas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>).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val="pl-PL"/>
              </w:rPr>
            </w:pP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val="pl-PL"/>
              </w:rPr>
            </w:pP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Perkančioji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organizacija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,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norėdama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įsitikinti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arba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siekdama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pasitikslinti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pateiktą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informaciją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apie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specialisto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patirtį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,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pasilieka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teisę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prašyti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papildomų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patirtį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pagrindžiančių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įrodymų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>.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val="pl-PL"/>
              </w:rPr>
            </w:pP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val="pl-PL"/>
              </w:rPr>
            </w:pP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Kvalifikacija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turi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būti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įgyta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iki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pasiūlymų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pateikimo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termino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pabaigos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>.</w:t>
            </w:r>
          </w:p>
        </w:tc>
        <w:tc>
          <w:tcPr>
            <w:tcW w:w="1481" w:type="dxa"/>
          </w:tcPr>
          <w:p w:rsidR="00576F8B" w:rsidRPr="009726EE" w:rsidRDefault="00576F8B" w:rsidP="00CB2734">
            <w:pPr>
              <w:tabs>
                <w:tab w:val="left" w:pos="567"/>
                <w:tab w:val="left" w:pos="851"/>
              </w:tabs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9726EE">
              <w:rPr>
                <w:rFonts w:eastAsia="Calibri"/>
                <w:sz w:val="22"/>
                <w:szCs w:val="22"/>
              </w:rPr>
              <w:lastRenderedPageBreak/>
              <w:t>10</w:t>
            </w:r>
          </w:p>
        </w:tc>
      </w:tr>
      <w:tr w:rsidR="00576F8B" w:rsidRPr="009726EE" w:rsidTr="00CB2734">
        <w:tc>
          <w:tcPr>
            <w:tcW w:w="547" w:type="dxa"/>
          </w:tcPr>
          <w:p w:rsidR="00576F8B" w:rsidRPr="009726EE" w:rsidRDefault="00576F8B" w:rsidP="00CB2734">
            <w:pPr>
              <w:jc w:val="center"/>
              <w:rPr>
                <w:sz w:val="22"/>
                <w:szCs w:val="22"/>
              </w:rPr>
            </w:pPr>
            <w:r w:rsidRPr="009726EE">
              <w:rPr>
                <w:sz w:val="22"/>
                <w:szCs w:val="22"/>
                <w:lang w:val="en-US"/>
              </w:rPr>
              <w:t>2</w:t>
            </w:r>
            <w:r w:rsidRPr="009726EE">
              <w:rPr>
                <w:sz w:val="22"/>
                <w:szCs w:val="22"/>
              </w:rPr>
              <w:t>.</w:t>
            </w:r>
          </w:p>
        </w:tc>
        <w:tc>
          <w:tcPr>
            <w:tcW w:w="4273" w:type="dxa"/>
          </w:tcPr>
          <w:p w:rsidR="00576F8B" w:rsidRPr="007E6DB1" w:rsidRDefault="00576F8B" w:rsidP="007E6DB1">
            <w:pPr>
              <w:jc w:val="both"/>
              <w:rPr>
                <w:b/>
                <w:bCs/>
                <w:sz w:val="20"/>
                <w:szCs w:val="20"/>
              </w:rPr>
            </w:pPr>
            <w:r w:rsidRPr="007E6DB1">
              <w:rPr>
                <w:b/>
                <w:bCs/>
                <w:sz w:val="20"/>
                <w:szCs w:val="20"/>
              </w:rPr>
              <w:t>Bendrųjų</w:t>
            </w:r>
            <w:proofErr w:type="spellEnd"/>
            <w:r w:rsidRPr="007E6DB1">
              <w:rPr>
                <w:b/>
                <w:bCs/>
                <w:sz w:val="20"/>
                <w:szCs w:val="20"/>
              </w:rPr>
              <w:t xml:space="preserve"> rekomendacijų dėl organizacijos informacinių sistemų saugumo stiprinimo rengimui pasitelkiamas informacijos saugumo specialistas, kuris atitinka šiuos reikalavimus: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7E6DB1">
              <w:rPr>
                <w:rFonts w:eastAsia="Calibri"/>
                <w:sz w:val="20"/>
                <w:szCs w:val="20"/>
              </w:rPr>
              <w:t xml:space="preserve">1) turintis informacijos saugumo eksperto kvalifikaciją 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7E6DB1">
              <w:rPr>
                <w:rFonts w:eastAsia="Calibri"/>
                <w:sz w:val="20"/>
                <w:szCs w:val="20"/>
              </w:rPr>
              <w:t>2) ne trumpesnę kaip 3 (trijų) metų praktinę darbo patirtį informacinių sistemų saugumo srityje – apimančią tokius aspektus kaip informacijos apsaugos valdymas, rizikų vertinimas, saugumo politikų ir procedūrų rengimas, techninių bei organizacinių saugumo kontrolės priemonių diegimas, incidentų valdymas, atitikties reikalavimų užtikrinimas.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7E6DB1">
              <w:rPr>
                <w:rFonts w:eastAsia="Calibri"/>
                <w:sz w:val="20"/>
                <w:szCs w:val="20"/>
              </w:rPr>
              <w:t>2)  turi mokėti lietuvių kalbą ne žemesniu nei (C1) lygiu; tuo atveju, jei specialistas nemoka lietuvių kalbos, reikalavimas gali būti tenkinamas numatant vertimo žodžiu ir raštu paslaugas; išlaidos vertimo paslaugoms turi būti įskaičiuotos į bendrą pasiūlymo kainą.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7E6DB1">
              <w:rPr>
                <w:rFonts w:eastAsia="Calibri"/>
                <w:sz w:val="20"/>
                <w:szCs w:val="20"/>
              </w:rPr>
              <w:t>Jeigu siūlomo specialisto gimtoji kalba yra lietuvių kalba, tai laikoma, kad jis lietuvių kalbą moka ne žemesniu nei (C1 lygiu)</w:t>
            </w:r>
          </w:p>
        </w:tc>
        <w:tc>
          <w:tcPr>
            <w:tcW w:w="3899" w:type="dxa"/>
          </w:tcPr>
          <w:p w:rsidR="00576F8B" w:rsidRPr="007E6DB1" w:rsidRDefault="00576F8B" w:rsidP="007E6DB1">
            <w:pPr>
              <w:ind w:right="176"/>
              <w:jc w:val="both"/>
              <w:rPr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7E6DB1">
              <w:rPr>
                <w:b/>
                <w:bCs/>
                <w:color w:val="000000" w:themeColor="text1"/>
                <w:sz w:val="20"/>
                <w:szCs w:val="20"/>
                <w:u w:val="single"/>
              </w:rPr>
              <w:t>Tiekėjas turi pateikti šiuos dokumentus: </w:t>
            </w:r>
          </w:p>
          <w:p w:rsidR="00576F8B" w:rsidRPr="007E6DB1" w:rsidRDefault="00576F8B" w:rsidP="007E6DB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7E6DB1">
              <w:rPr>
                <w:color w:val="000000" w:themeColor="text1"/>
                <w:sz w:val="20"/>
                <w:szCs w:val="20"/>
              </w:rPr>
              <w:t xml:space="preserve">1) Kvalifikaciją patvirtinantį dokumentą: </w:t>
            </w:r>
            <w:proofErr w:type="spellStart"/>
            <w:r w:rsidRPr="007E6DB1">
              <w:rPr>
                <w:i/>
                <w:iCs/>
                <w:color w:val="000000" w:themeColor="text1"/>
                <w:sz w:val="20"/>
                <w:szCs w:val="20"/>
              </w:rPr>
              <w:t>Certified</w:t>
            </w:r>
            <w:proofErr w:type="spellEnd"/>
            <w:r w:rsidRPr="007E6DB1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E6DB1">
              <w:rPr>
                <w:i/>
                <w:iCs/>
                <w:color w:val="000000" w:themeColor="text1"/>
                <w:sz w:val="20"/>
                <w:szCs w:val="20"/>
              </w:rPr>
              <w:t>Information</w:t>
            </w:r>
            <w:proofErr w:type="spellEnd"/>
            <w:r w:rsidRPr="007E6DB1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E6DB1">
              <w:rPr>
                <w:i/>
                <w:iCs/>
                <w:color w:val="000000" w:themeColor="text1"/>
                <w:sz w:val="20"/>
                <w:szCs w:val="20"/>
              </w:rPr>
              <w:t>Systems</w:t>
            </w:r>
            <w:proofErr w:type="spellEnd"/>
            <w:r w:rsidRPr="007E6DB1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E6DB1">
              <w:rPr>
                <w:i/>
                <w:iCs/>
                <w:color w:val="000000" w:themeColor="text1"/>
                <w:sz w:val="20"/>
                <w:szCs w:val="20"/>
              </w:rPr>
              <w:t>Security</w:t>
            </w:r>
            <w:proofErr w:type="spellEnd"/>
            <w:r w:rsidRPr="007E6DB1">
              <w:rPr>
                <w:i/>
                <w:iCs/>
                <w:color w:val="000000" w:themeColor="text1"/>
                <w:sz w:val="20"/>
                <w:szCs w:val="20"/>
              </w:rPr>
              <w:t xml:space="preserve"> Professional (CISSP) </w:t>
            </w:r>
            <w:r w:rsidRPr="007E6DB1">
              <w:rPr>
                <w:color w:val="000000" w:themeColor="text1"/>
                <w:sz w:val="20"/>
                <w:szCs w:val="20"/>
              </w:rPr>
              <w:t>arba</w:t>
            </w:r>
            <w:r w:rsidRPr="007E6DB1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7E6DB1">
              <w:rPr>
                <w:color w:val="000000" w:themeColor="text1"/>
                <w:sz w:val="20"/>
                <w:szCs w:val="20"/>
              </w:rPr>
              <w:t>lygiavertis dokumentas patvirtinantis kvalifikaciją informacinių sistemų saugumo valdymo, rizikų vertinimo, saugumo politikų rengimo ir saugos kontrolės priemonių planavimo srityse.</w:t>
            </w:r>
          </w:p>
          <w:p w:rsidR="00576F8B" w:rsidRPr="007E6DB1" w:rsidRDefault="00576F8B" w:rsidP="007E6DB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7E6DB1">
              <w:rPr>
                <w:color w:val="000000" w:themeColor="text1"/>
                <w:sz w:val="20"/>
                <w:szCs w:val="20"/>
              </w:rPr>
              <w:t>2)</w:t>
            </w:r>
            <w:r w:rsidRPr="007E6DB1">
              <w:rPr>
                <w:sz w:val="20"/>
                <w:szCs w:val="20"/>
              </w:rPr>
              <w:t xml:space="preserve"> </w:t>
            </w:r>
            <w:r w:rsidRPr="007E6DB1">
              <w:rPr>
                <w:color w:val="000000" w:themeColor="text1"/>
                <w:sz w:val="20"/>
                <w:szCs w:val="20"/>
              </w:rPr>
              <w:t>Siūlomo specialisto gyvenimo aprašymą (CV), kuriame aiškiai nurodyta ne trumpesnė kaip 3 metų darbo patirtis.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</w:tcPr>
          <w:p w:rsidR="00576F8B" w:rsidRPr="009726EE" w:rsidRDefault="00576F8B" w:rsidP="00CB2734">
            <w:pPr>
              <w:tabs>
                <w:tab w:val="left" w:pos="567"/>
                <w:tab w:val="left" w:pos="851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9726EE">
              <w:rPr>
                <w:rFonts w:eastAsia="Calibri"/>
                <w:sz w:val="22"/>
                <w:szCs w:val="22"/>
              </w:rPr>
              <w:t>20</w:t>
            </w:r>
          </w:p>
        </w:tc>
      </w:tr>
    </w:tbl>
    <w:p w:rsidR="00576F8B" w:rsidRPr="009726EE" w:rsidRDefault="00576F8B" w:rsidP="00576F8B">
      <w:pPr>
        <w:rPr>
          <w:sz w:val="22"/>
          <w:szCs w:val="22"/>
        </w:rPr>
      </w:pPr>
    </w:p>
    <w:p w:rsidR="00576F8B" w:rsidRPr="009726EE" w:rsidRDefault="00576F8B" w:rsidP="00576F8B">
      <w:pPr>
        <w:jc w:val="both"/>
        <w:rPr>
          <w:color w:val="000000"/>
          <w:sz w:val="22"/>
          <w:szCs w:val="22"/>
        </w:rPr>
      </w:pPr>
      <w:r w:rsidRPr="009726EE">
        <w:rPr>
          <w:color w:val="000000"/>
          <w:sz w:val="22"/>
          <w:szCs w:val="22"/>
        </w:rPr>
        <w:t xml:space="preserve">Pasiūlymo ekonominio naudingumo balai (S) bus apskaičiuojami sudedant abiejų kriterijų balus: Pasiūlymo kainos (C) ir papildomų funkcionalumų įvertinimo (T) </w:t>
      </w:r>
    </w:p>
    <w:p w:rsidR="00576F8B" w:rsidRPr="009726EE" w:rsidRDefault="00576F8B" w:rsidP="00576F8B">
      <w:pPr>
        <w:jc w:val="both"/>
        <w:rPr>
          <w:color w:val="000000"/>
          <w:sz w:val="22"/>
          <w:szCs w:val="22"/>
          <w14:ligatures w14:val="standardContextual"/>
        </w:rPr>
      </w:pPr>
      <w:r w:rsidRPr="009726EE">
        <w:rPr>
          <w:rFonts w:ascii="Cambria Math" w:hAnsi="Cambria Math" w:cs="Cambria Math"/>
          <w:color w:val="000000"/>
          <w:sz w:val="22"/>
          <w:szCs w:val="22"/>
        </w:rPr>
        <w:t>𝑺</w:t>
      </w:r>
      <w:r w:rsidRPr="009726EE">
        <w:rPr>
          <w:color w:val="000000"/>
          <w:sz w:val="22"/>
          <w:szCs w:val="22"/>
        </w:rPr>
        <w:t xml:space="preserve"> = </w:t>
      </w:r>
      <w:r w:rsidRPr="009726EE">
        <w:rPr>
          <w:rFonts w:ascii="Cambria Math" w:hAnsi="Cambria Math" w:cs="Cambria Math"/>
          <w:color w:val="000000"/>
          <w:sz w:val="22"/>
          <w:szCs w:val="22"/>
        </w:rPr>
        <w:t>𝑪</w:t>
      </w:r>
      <w:r w:rsidRPr="009726EE">
        <w:rPr>
          <w:color w:val="000000"/>
          <w:sz w:val="22"/>
          <w:szCs w:val="22"/>
        </w:rPr>
        <w:t xml:space="preserve"> + </w:t>
      </w:r>
      <w:r w:rsidRPr="009726EE">
        <w:rPr>
          <w:rFonts w:ascii="Cambria Math" w:hAnsi="Cambria Math" w:cs="Cambria Math"/>
          <w:color w:val="000000"/>
          <w:sz w:val="22"/>
          <w:szCs w:val="22"/>
        </w:rPr>
        <w:t>𝑻</w:t>
      </w:r>
      <w:r w:rsidRPr="009726EE">
        <w:rPr>
          <w:color w:val="000000"/>
          <w:sz w:val="22"/>
          <w:szCs w:val="22"/>
        </w:rPr>
        <w:t xml:space="preserve"> </w:t>
      </w:r>
    </w:p>
    <w:p w:rsidR="00576F8B" w:rsidRPr="009726EE" w:rsidRDefault="00576F8B" w:rsidP="00576F8B">
      <w:pPr>
        <w:jc w:val="both"/>
        <w:rPr>
          <w:color w:val="000000"/>
          <w:sz w:val="22"/>
          <w:szCs w:val="22"/>
        </w:rPr>
      </w:pPr>
    </w:p>
    <w:p w:rsidR="00576F8B" w:rsidRPr="009726EE" w:rsidRDefault="00576F8B" w:rsidP="00576F8B">
      <w:pPr>
        <w:jc w:val="both"/>
        <w:rPr>
          <w:color w:val="000000"/>
          <w:sz w:val="22"/>
          <w:szCs w:val="22"/>
        </w:rPr>
      </w:pPr>
      <w:r w:rsidRPr="009726EE">
        <w:rPr>
          <w:color w:val="000000"/>
          <w:sz w:val="22"/>
          <w:szCs w:val="22"/>
        </w:rPr>
        <w:t>Pasiūlymo kainos (C) balai bus apskaičiuojami mažiausios pasiūlytos kainos (</w:t>
      </w:r>
      <w:proofErr w:type="spellStart"/>
      <w:r w:rsidRPr="009726EE">
        <w:rPr>
          <w:color w:val="000000"/>
          <w:sz w:val="22"/>
          <w:szCs w:val="22"/>
        </w:rPr>
        <w:t>Cmin</w:t>
      </w:r>
      <w:proofErr w:type="spellEnd"/>
      <w:r w:rsidRPr="009726EE">
        <w:rPr>
          <w:color w:val="000000"/>
          <w:sz w:val="22"/>
          <w:szCs w:val="22"/>
        </w:rPr>
        <w:t>) ir vertinamo pasiūlymo kainos (</w:t>
      </w:r>
      <w:proofErr w:type="spellStart"/>
      <w:r w:rsidRPr="009726EE">
        <w:rPr>
          <w:color w:val="000000"/>
          <w:sz w:val="22"/>
          <w:szCs w:val="22"/>
        </w:rPr>
        <w:t>Cp</w:t>
      </w:r>
      <w:proofErr w:type="spellEnd"/>
      <w:r w:rsidRPr="009726EE">
        <w:rPr>
          <w:color w:val="000000"/>
          <w:sz w:val="22"/>
          <w:szCs w:val="22"/>
        </w:rPr>
        <w:t xml:space="preserve">) santykį padauginant iš kainos kriterijaus lyginamojo svorio – X: </w:t>
      </w:r>
    </w:p>
    <w:p w:rsidR="00576F8B" w:rsidRPr="009726EE" w:rsidRDefault="00576F8B" w:rsidP="00576F8B">
      <w:pPr>
        <w:jc w:val="both"/>
        <w:rPr>
          <w:color w:val="000000"/>
          <w:sz w:val="22"/>
          <w:szCs w:val="22"/>
        </w:rPr>
      </w:pPr>
      <w:r w:rsidRPr="009726EE">
        <w:rPr>
          <w:color w:val="000000"/>
          <w:sz w:val="22"/>
          <w:szCs w:val="22"/>
        </w:rPr>
        <w:t xml:space="preserve">C= </w:t>
      </w:r>
      <w:r w:rsidRPr="009726EE">
        <w:rPr>
          <w:rFonts w:ascii="Cambria Math" w:hAnsi="Cambria Math" w:cs="Cambria Math"/>
          <w:color w:val="000000"/>
          <w:sz w:val="22"/>
          <w:szCs w:val="22"/>
        </w:rPr>
        <w:t>𝑪𝒎𝒊𝒏</w:t>
      </w:r>
      <w:r w:rsidRPr="009726EE">
        <w:rPr>
          <w:color w:val="000000"/>
          <w:sz w:val="22"/>
          <w:szCs w:val="22"/>
        </w:rPr>
        <w:t xml:space="preserve"> /</w:t>
      </w:r>
      <w:r w:rsidRPr="009726EE">
        <w:rPr>
          <w:rFonts w:ascii="Cambria Math" w:hAnsi="Cambria Math" w:cs="Cambria Math"/>
          <w:color w:val="000000"/>
          <w:sz w:val="22"/>
          <w:szCs w:val="22"/>
        </w:rPr>
        <w:t>𝑪𝒑</w:t>
      </w:r>
      <w:r w:rsidRPr="009726EE">
        <w:rPr>
          <w:color w:val="000000"/>
          <w:sz w:val="22"/>
          <w:szCs w:val="22"/>
        </w:rPr>
        <w:t xml:space="preserve"> x70 </w:t>
      </w:r>
    </w:p>
    <w:p w:rsidR="00576F8B" w:rsidRPr="009726EE" w:rsidRDefault="00576F8B" w:rsidP="00576F8B">
      <w:pPr>
        <w:jc w:val="both"/>
        <w:rPr>
          <w:color w:val="000000"/>
          <w:sz w:val="22"/>
          <w:szCs w:val="22"/>
        </w:rPr>
      </w:pPr>
    </w:p>
    <w:p w:rsidR="00576F8B" w:rsidRPr="009726EE" w:rsidRDefault="00576F8B" w:rsidP="00576F8B">
      <w:pPr>
        <w:jc w:val="both"/>
        <w:rPr>
          <w:color w:val="FF0000"/>
          <w:sz w:val="22"/>
          <w:szCs w:val="22"/>
        </w:rPr>
      </w:pPr>
      <w:r w:rsidRPr="009726EE">
        <w:rPr>
          <w:color w:val="000000"/>
          <w:sz w:val="22"/>
          <w:szCs w:val="22"/>
        </w:rPr>
        <w:t>Papildomų kokybinių parametrų įvertinimo kriterijus (T). Kriterijaus tikslas – įvertinti kiekvieną papildomą parametrą, kuris įskaičiuotas į Pasiūlymo kainą. Papildomi kokybinių parametrų balai skaičiuojami sumuojant kiekvieno pasiūlyto funkcionalumo balus.</w:t>
      </w:r>
    </w:p>
    <w:p w:rsidR="00576F8B" w:rsidRPr="009726EE" w:rsidRDefault="00576F8B" w:rsidP="00576F8B">
      <w:pPr>
        <w:rPr>
          <w:b/>
          <w:bCs/>
          <w:sz w:val="22"/>
          <w:szCs w:val="22"/>
        </w:rPr>
      </w:pPr>
    </w:p>
    <w:p w:rsidR="00576F8B" w:rsidRPr="009726EE" w:rsidRDefault="00576F8B" w:rsidP="00576F8B">
      <w:pPr>
        <w:rPr>
          <w:b/>
          <w:bCs/>
          <w:sz w:val="22"/>
          <w:szCs w:val="22"/>
        </w:rPr>
      </w:pPr>
      <w:r w:rsidRPr="009726EE">
        <w:rPr>
          <w:b/>
          <w:bCs/>
          <w:sz w:val="22"/>
          <w:szCs w:val="22"/>
        </w:rPr>
        <w:t>Visi ekonominio naudingumo reikalavimus patvirtinantys dokumentai  turės būti pateikiami su pasiūlymu. Nepateikus patvirtinančių dokumentų, vertinama 0 balų. </w:t>
      </w:r>
    </w:p>
    <w:p w:rsidR="00576F8B" w:rsidRPr="009726EE" w:rsidRDefault="00576F8B" w:rsidP="00576F8B">
      <w:pPr>
        <w:spacing w:after="60"/>
        <w:jc w:val="center"/>
        <w:rPr>
          <w:b/>
          <w:bCs/>
          <w:sz w:val="22"/>
          <w:szCs w:val="22"/>
        </w:rPr>
      </w:pPr>
    </w:p>
    <w:p w:rsidR="00815FCA" w:rsidRDefault="00815FCA">
      <w:pPr>
        <w:rPr>
          <w:sz w:val="22"/>
          <w:szCs w:val="22"/>
        </w:rPr>
      </w:pPr>
    </w:p>
    <w:p w:rsidR="007E6DB1" w:rsidRPr="009726EE" w:rsidRDefault="007E6DB1" w:rsidP="007E6DB1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</w:t>
      </w:r>
    </w:p>
    <w:sectPr w:rsidR="007E6DB1" w:rsidRPr="009726EE" w:rsidSect="007E6DB1">
      <w:headerReference w:type="default" r:id="rId6"/>
      <w:headerReference w:type="first" r:id="rId7"/>
      <w:pgSz w:w="11906" w:h="16838"/>
      <w:pgMar w:top="568" w:right="567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6F8B" w:rsidRDefault="00576F8B" w:rsidP="00576F8B">
      <w:r>
        <w:separator/>
      </w:r>
    </w:p>
  </w:endnote>
  <w:endnote w:type="continuationSeparator" w:id="0">
    <w:p w:rsidR="00576F8B" w:rsidRDefault="00576F8B" w:rsidP="00576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6F8B" w:rsidRDefault="00576F8B" w:rsidP="00576F8B">
      <w:r>
        <w:separator/>
      </w:r>
    </w:p>
  </w:footnote>
  <w:footnote w:type="continuationSeparator" w:id="0">
    <w:p w:rsidR="00576F8B" w:rsidRDefault="00576F8B" w:rsidP="00576F8B">
      <w:r>
        <w:continuationSeparator/>
      </w:r>
    </w:p>
  </w:footnote>
  <w:footnote w:id="1">
    <w:p w:rsidR="00576F8B" w:rsidRPr="00576F8B" w:rsidRDefault="00576F8B" w:rsidP="00576F8B">
      <w:pPr>
        <w:pStyle w:val="Puslapioinaostekstas"/>
      </w:pPr>
      <w:r w:rsidRPr="00EE4F22">
        <w:rPr>
          <w:rStyle w:val="Puslapioinaosnuoroda"/>
        </w:rPr>
        <w:footnoteRef/>
      </w:r>
      <w:r w:rsidRPr="00EE4F22">
        <w:t xml:space="preserve"> Kainos ir kokybės santykis (kainai C - </w:t>
      </w:r>
      <w:r>
        <w:t>7</w:t>
      </w:r>
      <w:r w:rsidRPr="00EE4F22">
        <w:rPr>
          <w:lang w:val="en-US"/>
        </w:rPr>
        <w:t xml:space="preserve">0 </w:t>
      </w:r>
      <w:proofErr w:type="spellStart"/>
      <w:r w:rsidRPr="00EE4F22">
        <w:rPr>
          <w:lang w:val="en-US"/>
        </w:rPr>
        <w:t>bal</w:t>
      </w:r>
      <w:proofErr w:type="spellEnd"/>
      <w:r w:rsidRPr="00EE4F22">
        <w:t xml:space="preserve">ų, kokybei (papildomiems funkcionalumams) T - </w:t>
      </w:r>
      <w:r>
        <w:rPr>
          <w:lang w:val="en-US"/>
        </w:rPr>
        <w:t>3</w:t>
      </w:r>
      <w:r w:rsidRPr="00EE4F22">
        <w:rPr>
          <w:lang w:val="en-US"/>
        </w:rPr>
        <w:t xml:space="preserve">0 </w:t>
      </w:r>
      <w:proofErr w:type="spellStart"/>
      <w:r w:rsidRPr="00EE4F22">
        <w:rPr>
          <w:lang w:val="en-US"/>
        </w:rPr>
        <w:t>bal</w:t>
      </w:r>
      <w:proofErr w:type="spellEnd"/>
      <w:r w:rsidRPr="00EE4F22">
        <w:t>ų) – negali būti konkurencinio dialogo objektu. Atsižvelgiant į konkurencinio dialogo rezultatus, tikslinant Pirkimo dokumentus kartu gali būti koreguojami papildomi funkcionalumai ir/arba konkrečiam funkcionalumui suteikiamų balų skaičius, bet bendras galimas gauti maksimalus gauti balų skaičius už kokybę (T) nebus keičiamas.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34130471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7E6DB1" w:rsidRPr="007E6DB1" w:rsidRDefault="007E6DB1">
        <w:pPr>
          <w:pStyle w:val="Antrats"/>
          <w:jc w:val="center"/>
          <w:rPr>
            <w:sz w:val="22"/>
            <w:szCs w:val="22"/>
          </w:rPr>
        </w:pPr>
        <w:r w:rsidRPr="007E6DB1">
          <w:rPr>
            <w:sz w:val="22"/>
            <w:szCs w:val="22"/>
          </w:rPr>
          <w:fldChar w:fldCharType="begin"/>
        </w:r>
        <w:r w:rsidRPr="007E6DB1">
          <w:rPr>
            <w:sz w:val="22"/>
            <w:szCs w:val="22"/>
          </w:rPr>
          <w:instrText>PAGE   \* MERGEFORMAT</w:instrText>
        </w:r>
        <w:r w:rsidRPr="007E6DB1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2</w:t>
        </w:r>
        <w:r w:rsidRPr="007E6DB1">
          <w:rPr>
            <w:sz w:val="22"/>
            <w:szCs w:val="22"/>
          </w:rPr>
          <w:fldChar w:fldCharType="end"/>
        </w:r>
      </w:p>
    </w:sdtContent>
  </w:sdt>
  <w:p w:rsidR="00685F93" w:rsidRDefault="00FE5D6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5D6C" w:rsidRPr="00FE5D6C" w:rsidRDefault="00FE5D6C" w:rsidP="00FE5D6C">
    <w:pPr>
      <w:pStyle w:val="Antrats"/>
      <w:jc w:val="right"/>
      <w:rPr>
        <w:i/>
      </w:rPr>
    </w:pPr>
    <w:r w:rsidRPr="00FE5D6C">
      <w:rPr>
        <w:i/>
      </w:rPr>
      <w:t>Specialiųjų pirkimo sąlygų 8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DEC"/>
    <w:rsid w:val="001A2DEC"/>
    <w:rsid w:val="00576F8B"/>
    <w:rsid w:val="007E6DB1"/>
    <w:rsid w:val="00815FCA"/>
    <w:rsid w:val="009726EE"/>
    <w:rsid w:val="00FE5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34AF4"/>
  <w15:chartTrackingRefBased/>
  <w15:docId w15:val="{AE4F4A88-ACC1-460D-B1BC-EBD4F32ED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576F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576F8B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576F8B"/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99"/>
    <w:rsid w:val="00576F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76F8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76F8B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576F8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76F8B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prastasis"/>
    <w:rsid w:val="00576F8B"/>
    <w:pPr>
      <w:autoSpaceDE w:val="0"/>
      <w:autoSpaceDN w:val="0"/>
    </w:pPr>
    <w:rPr>
      <w:rFonts w:eastAsiaTheme="minorHAnsi"/>
      <w:color w:val="000000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76F8B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76F8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76F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3567</Words>
  <Characters>2034</Characters>
  <DocSecurity>0</DocSecurity>
  <Lines>16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2025-07-29T09:58:00Z</dcterms:created>
  <dcterms:modified xsi:type="dcterms:W3CDTF">2025-09-05T14:13:00Z</dcterms:modified>
</cp:coreProperties>
</file>